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424EA" w14:textId="6A57671C" w:rsidR="00B25FF3" w:rsidRPr="002F088E" w:rsidRDefault="002F088E" w:rsidP="00DD15EF">
      <w:pPr>
        <w:pBdr>
          <w:bottom w:val="single" w:sz="4" w:space="1" w:color="auto"/>
        </w:pBdr>
        <w:spacing w:after="0"/>
        <w:jc w:val="center"/>
        <w:rPr>
          <w:sz w:val="32"/>
          <w:szCs w:val="32"/>
          <w:lang w:val="it-IT"/>
        </w:rPr>
      </w:pPr>
      <w:r w:rsidRPr="002F088E">
        <w:rPr>
          <w:sz w:val="32"/>
          <w:szCs w:val="32"/>
          <w:lang w:val="it-IT"/>
        </w:rPr>
        <w:t>Situazione giuridica</w:t>
      </w:r>
      <w:r w:rsidR="00E35C0B" w:rsidRPr="002F088E">
        <w:rPr>
          <w:sz w:val="32"/>
          <w:szCs w:val="32"/>
          <w:lang w:val="it-IT"/>
        </w:rPr>
        <w:t xml:space="preserve"> – Felix von </w:t>
      </w:r>
      <w:proofErr w:type="spellStart"/>
      <w:r w:rsidR="00E35C0B" w:rsidRPr="002F088E">
        <w:rPr>
          <w:sz w:val="32"/>
          <w:szCs w:val="32"/>
          <w:lang w:val="it-IT"/>
        </w:rPr>
        <w:t>Wohlgemuth</w:t>
      </w:r>
      <w:proofErr w:type="spellEnd"/>
      <w:r w:rsidR="00E35C0B" w:rsidRPr="002F088E">
        <w:rPr>
          <w:sz w:val="32"/>
          <w:szCs w:val="32"/>
          <w:lang w:val="it-IT"/>
        </w:rPr>
        <w:t xml:space="preserve">, </w:t>
      </w:r>
      <w:r w:rsidRPr="002F088E">
        <w:rPr>
          <w:sz w:val="32"/>
          <w:szCs w:val="32"/>
          <w:lang w:val="it-IT"/>
        </w:rPr>
        <w:t>a</w:t>
      </w:r>
      <w:r>
        <w:rPr>
          <w:sz w:val="32"/>
          <w:szCs w:val="32"/>
          <w:lang w:val="it-IT"/>
        </w:rPr>
        <w:t>vvocato</w:t>
      </w:r>
    </w:p>
    <w:p w14:paraId="6E98DCAD" w14:textId="77777777" w:rsidR="00DD15EF" w:rsidRPr="002F088E" w:rsidRDefault="00DD15EF" w:rsidP="00DD15EF">
      <w:pPr>
        <w:spacing w:after="0"/>
        <w:jc w:val="both"/>
        <w:rPr>
          <w:lang w:val="it-IT"/>
        </w:rPr>
      </w:pPr>
    </w:p>
    <w:p w14:paraId="50EA7C0C" w14:textId="5999EF13" w:rsidR="00EE2F63" w:rsidRPr="002F088E" w:rsidRDefault="002F088E" w:rsidP="00EE2F63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lang w:val="it-IT"/>
        </w:rPr>
      </w:pPr>
      <w:r w:rsidRPr="002F088E">
        <w:rPr>
          <w:lang w:val="it-IT"/>
        </w:rPr>
        <w:t xml:space="preserve">La circolare di </w:t>
      </w:r>
      <w:r w:rsidR="00EE2F63" w:rsidRPr="002F088E">
        <w:rPr>
          <w:lang w:val="it-IT"/>
        </w:rPr>
        <w:t>Salvini</w:t>
      </w:r>
      <w:r w:rsidR="00035BC4" w:rsidRPr="002F088E">
        <w:rPr>
          <w:lang w:val="it-IT"/>
        </w:rPr>
        <w:t xml:space="preserve"> </w:t>
      </w:r>
      <w:r w:rsidRPr="002F088E">
        <w:rPr>
          <w:lang w:val="it-IT"/>
        </w:rPr>
        <w:t xml:space="preserve">del </w:t>
      </w:r>
      <w:r w:rsidR="00035BC4" w:rsidRPr="002F088E">
        <w:rPr>
          <w:lang w:val="it-IT"/>
        </w:rPr>
        <w:t xml:space="preserve">3 </w:t>
      </w:r>
      <w:r w:rsidRPr="002F088E">
        <w:rPr>
          <w:lang w:val="it-IT"/>
        </w:rPr>
        <w:t>aprile</w:t>
      </w:r>
      <w:r w:rsidR="00035BC4" w:rsidRPr="002F088E">
        <w:rPr>
          <w:lang w:val="it-IT"/>
        </w:rPr>
        <w:t xml:space="preserve"> 2019</w:t>
      </w:r>
      <w:r w:rsidR="00EE2F63" w:rsidRPr="002F088E">
        <w:rPr>
          <w:lang w:val="it-IT"/>
        </w:rPr>
        <w:t xml:space="preserve"> </w:t>
      </w:r>
      <w:r w:rsidRPr="002F088E">
        <w:rPr>
          <w:lang w:val="it-IT"/>
        </w:rPr>
        <w:t>fa riferimento solo alla situaz</w:t>
      </w:r>
      <w:r>
        <w:rPr>
          <w:lang w:val="it-IT"/>
        </w:rPr>
        <w:t xml:space="preserve">ione giuridica attuale </w:t>
      </w:r>
      <w:r w:rsidR="00EE2F63" w:rsidRPr="002F088E">
        <w:rPr>
          <w:lang w:val="it-IT"/>
        </w:rPr>
        <w:t>(</w:t>
      </w:r>
      <w:r>
        <w:rPr>
          <w:lang w:val="it-IT"/>
        </w:rPr>
        <w:t>legge</w:t>
      </w:r>
      <w:r w:rsidR="00EE2F63" w:rsidRPr="002F088E">
        <w:rPr>
          <w:lang w:val="it-IT"/>
        </w:rPr>
        <w:t xml:space="preserve"> 8 </w:t>
      </w:r>
      <w:r w:rsidRPr="002F088E">
        <w:rPr>
          <w:lang w:val="it-IT"/>
        </w:rPr>
        <w:t>s</w:t>
      </w:r>
      <w:r w:rsidR="00EE2F63" w:rsidRPr="002F088E">
        <w:rPr>
          <w:lang w:val="it-IT"/>
        </w:rPr>
        <w:t>e</w:t>
      </w:r>
      <w:r>
        <w:rPr>
          <w:lang w:val="it-IT"/>
        </w:rPr>
        <w:t>tt</w:t>
      </w:r>
      <w:r w:rsidR="00EE2F63" w:rsidRPr="002F088E">
        <w:rPr>
          <w:lang w:val="it-IT"/>
        </w:rPr>
        <w:t>emb</w:t>
      </w:r>
      <w:r>
        <w:rPr>
          <w:lang w:val="it-IT"/>
        </w:rPr>
        <w:t xml:space="preserve">re </w:t>
      </w:r>
      <w:r w:rsidR="00EE2F63" w:rsidRPr="002F088E">
        <w:rPr>
          <w:lang w:val="it-IT"/>
        </w:rPr>
        <w:t xml:space="preserve">1997, </w:t>
      </w:r>
      <w:r w:rsidRPr="002F088E">
        <w:rPr>
          <w:lang w:val="it-IT"/>
        </w:rPr>
        <w:t>n</w:t>
      </w:r>
      <w:r w:rsidR="00EE2F63" w:rsidRPr="002F088E">
        <w:rPr>
          <w:lang w:val="it-IT"/>
        </w:rPr>
        <w:t xml:space="preserve">. 357) </w:t>
      </w:r>
      <w:r>
        <w:rPr>
          <w:lang w:val="it-IT"/>
        </w:rPr>
        <w:t xml:space="preserve">e la interpreta. </w:t>
      </w:r>
      <w:r w:rsidRPr="002F088E">
        <w:t xml:space="preserve">Non si </w:t>
      </w:r>
      <w:proofErr w:type="spellStart"/>
      <w:r w:rsidRPr="002F088E">
        <w:t>pu</w:t>
      </w:r>
      <w:r>
        <w:t>ò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parlare</w:t>
      </w:r>
      <w:proofErr w:type="spellEnd"/>
      <w:r>
        <w:t xml:space="preserve"> di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franchigia</w:t>
      </w:r>
      <w:proofErr w:type="spellEnd"/>
      <w:r>
        <w:t xml:space="preserve"> </w:t>
      </w:r>
      <w:proofErr w:type="spellStart"/>
      <w:r>
        <w:t>all’</w:t>
      </w:r>
      <w:r w:rsidR="005E4AA0">
        <w:t>abbattimento</w:t>
      </w:r>
      <w:proofErr w:type="spellEnd"/>
      <w:r>
        <w:t xml:space="preserve">. </w:t>
      </w:r>
      <w:r w:rsidRPr="002F088E">
        <w:rPr>
          <w:lang w:val="it-IT"/>
        </w:rPr>
        <w:t xml:space="preserve">In più in questa circolare si parla di rischio </w:t>
      </w:r>
      <w:r>
        <w:rPr>
          <w:lang w:val="it-IT"/>
        </w:rPr>
        <w:t>per la</w:t>
      </w:r>
      <w:r w:rsidRPr="002F088E">
        <w:rPr>
          <w:lang w:val="it-IT"/>
        </w:rPr>
        <w:t xml:space="preserve"> </w:t>
      </w:r>
      <w:r>
        <w:rPr>
          <w:lang w:val="it-IT"/>
        </w:rPr>
        <w:t>“</w:t>
      </w:r>
      <w:r w:rsidR="00EE2F63" w:rsidRPr="002F088E">
        <w:rPr>
          <w:lang w:val="it-IT"/>
        </w:rPr>
        <w:t>pubblica incolumità</w:t>
      </w:r>
      <w:r>
        <w:rPr>
          <w:lang w:val="it-IT"/>
        </w:rPr>
        <w:t>”</w:t>
      </w:r>
      <w:r w:rsidR="00EE2F63" w:rsidRPr="002F088E">
        <w:rPr>
          <w:lang w:val="it-IT"/>
        </w:rPr>
        <w:t xml:space="preserve"> </w:t>
      </w:r>
      <w:r>
        <w:rPr>
          <w:lang w:val="it-IT"/>
        </w:rPr>
        <w:t xml:space="preserve">per cui l’uccisione sarebbe consentita. </w:t>
      </w:r>
      <w:r w:rsidRPr="002F088E">
        <w:rPr>
          <w:lang w:val="it-IT"/>
        </w:rPr>
        <w:t>La suddetta</w:t>
      </w:r>
      <w:r w:rsidR="00EE2F63" w:rsidRPr="002F088E">
        <w:rPr>
          <w:lang w:val="it-IT"/>
        </w:rPr>
        <w:t xml:space="preserve"> </w:t>
      </w:r>
      <w:r>
        <w:rPr>
          <w:lang w:val="it-IT"/>
        </w:rPr>
        <w:t>“</w:t>
      </w:r>
      <w:r w:rsidR="00EE2F63" w:rsidRPr="002F088E">
        <w:rPr>
          <w:lang w:val="it-IT"/>
        </w:rPr>
        <w:t>pubblica incolumità</w:t>
      </w:r>
      <w:r>
        <w:rPr>
          <w:lang w:val="it-IT"/>
        </w:rPr>
        <w:t>”</w:t>
      </w:r>
      <w:r w:rsidR="00EE2F63" w:rsidRPr="002F088E">
        <w:rPr>
          <w:lang w:val="it-IT"/>
        </w:rPr>
        <w:t xml:space="preserve"> </w:t>
      </w:r>
      <w:r w:rsidRPr="002F088E">
        <w:rPr>
          <w:lang w:val="it-IT"/>
        </w:rPr>
        <w:t xml:space="preserve">riguarda comunque solo la sicurezza </w:t>
      </w:r>
      <w:r>
        <w:rPr>
          <w:lang w:val="it-IT"/>
        </w:rPr>
        <w:t>delle persone e non quella degli animali domestici</w:t>
      </w:r>
      <w:r w:rsidR="00EE2F63" w:rsidRPr="002F088E">
        <w:rPr>
          <w:lang w:val="it-IT"/>
        </w:rPr>
        <w:t>.</w:t>
      </w:r>
    </w:p>
    <w:p w14:paraId="055E89C7" w14:textId="017587B2" w:rsidR="00EE2F63" w:rsidRPr="002F088E" w:rsidRDefault="002F088E" w:rsidP="00EE2F63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lang w:val="it-IT"/>
        </w:rPr>
      </w:pPr>
      <w:r w:rsidRPr="002F088E">
        <w:rPr>
          <w:lang w:val="it-IT"/>
        </w:rPr>
        <w:t>Legge del</w:t>
      </w:r>
      <w:r w:rsidR="00EE2F63" w:rsidRPr="002F088E">
        <w:rPr>
          <w:lang w:val="it-IT"/>
        </w:rPr>
        <w:t xml:space="preserve"> 1997 (</w:t>
      </w:r>
      <w:r w:rsidRPr="002F088E">
        <w:rPr>
          <w:lang w:val="it-IT"/>
        </w:rPr>
        <w:t>attuazione della direttiva Habitat</w:t>
      </w:r>
      <w:r w:rsidR="00EE2F63" w:rsidRPr="002F088E">
        <w:rPr>
          <w:lang w:val="it-IT"/>
        </w:rPr>
        <w:t xml:space="preserve">): </w:t>
      </w:r>
      <w:r w:rsidRPr="002F088E">
        <w:rPr>
          <w:lang w:val="it-IT"/>
        </w:rPr>
        <w:t>si deve fare prevenzione</w:t>
      </w:r>
      <w:r w:rsidR="00EE2F63" w:rsidRPr="002F088E">
        <w:rPr>
          <w:lang w:val="it-IT"/>
        </w:rPr>
        <w:t>,</w:t>
      </w:r>
      <w:r w:rsidRPr="002F088E">
        <w:rPr>
          <w:lang w:val="it-IT"/>
        </w:rPr>
        <w:t xml:space="preserve"> ad esempio con il mo</w:t>
      </w:r>
      <w:r>
        <w:rPr>
          <w:lang w:val="it-IT"/>
        </w:rPr>
        <w:t>nitoraggio delle popolazioni e solo dopo che si è appurato che tutte le misure di protezione sono inefficaci si può provvedere alla rimozione di un esemplare problematico.</w:t>
      </w:r>
    </w:p>
    <w:p w14:paraId="46E9909B" w14:textId="77777777" w:rsidR="00035BC4" w:rsidRPr="002F088E" w:rsidRDefault="00035BC4" w:rsidP="00EE2F63">
      <w:pPr>
        <w:pStyle w:val="Paragrafoelenco"/>
        <w:spacing w:after="0"/>
        <w:ind w:left="426"/>
        <w:jc w:val="both"/>
        <w:rPr>
          <w:i/>
          <w:lang w:val="it-IT"/>
        </w:rPr>
      </w:pPr>
    </w:p>
    <w:p w14:paraId="5F35A131" w14:textId="72A1DEB4" w:rsidR="00822C1C" w:rsidRPr="008A7A7A" w:rsidRDefault="00822C1C" w:rsidP="00EE2F63">
      <w:pPr>
        <w:pStyle w:val="Paragrafoelenco"/>
        <w:spacing w:after="0"/>
        <w:ind w:left="426"/>
        <w:jc w:val="both"/>
        <w:rPr>
          <w:i/>
          <w:lang w:val="it-IT"/>
        </w:rPr>
      </w:pPr>
      <w:r w:rsidRPr="008A7A7A">
        <w:rPr>
          <w:i/>
          <w:lang w:val="it-IT"/>
        </w:rPr>
        <w:t>Articolo 7</w:t>
      </w:r>
    </w:p>
    <w:p w14:paraId="2775C040" w14:textId="77777777" w:rsidR="00822C1C" w:rsidRPr="00ED34E0" w:rsidRDefault="00822C1C" w:rsidP="00EE2F63">
      <w:pPr>
        <w:pStyle w:val="Paragrafoelenco"/>
        <w:spacing w:after="0"/>
        <w:ind w:left="426"/>
        <w:jc w:val="both"/>
        <w:rPr>
          <w:i/>
          <w:lang w:val="it-IT"/>
        </w:rPr>
      </w:pPr>
      <w:r w:rsidRPr="00ED34E0">
        <w:rPr>
          <w:i/>
          <w:lang w:val="it-IT"/>
        </w:rPr>
        <w:t>Indirizzi di monitoraggio, tutela e gestione degli habitat e delle specie (1)</w:t>
      </w:r>
    </w:p>
    <w:p w14:paraId="6B5D1CDB" w14:textId="77777777" w:rsidR="00ED34E0" w:rsidRDefault="00ED34E0" w:rsidP="00EE2F63">
      <w:pPr>
        <w:pStyle w:val="Paragrafoelenco"/>
        <w:spacing w:after="0"/>
        <w:ind w:left="426"/>
        <w:jc w:val="both"/>
        <w:rPr>
          <w:lang w:val="it-IT"/>
        </w:rPr>
      </w:pPr>
    </w:p>
    <w:p w14:paraId="6E28F3F1" w14:textId="05D0F2D0" w:rsidR="00822C1C" w:rsidRPr="00ED34E0" w:rsidRDefault="00822C1C" w:rsidP="00EE2F63">
      <w:pPr>
        <w:pStyle w:val="Paragrafoelenco"/>
        <w:spacing w:after="0"/>
        <w:ind w:left="426"/>
        <w:jc w:val="both"/>
        <w:rPr>
          <w:i/>
          <w:lang w:val="it-IT"/>
        </w:rPr>
      </w:pPr>
      <w:r w:rsidRPr="00ED34E0">
        <w:rPr>
          <w:i/>
          <w:lang w:val="it-IT"/>
        </w:rPr>
        <w:t>1. Il Ministero dell'ambiente e della tutela del territorio, con proprio decreto, sentiti il Ministero delle politiche agricole e forestali e l'Istituto nazionale per la fauna selvatica, per quanto di competenza, e la Conferenza permanente per i rapporti tra lo Stato, le regioni e le province autonome di Trento e di Bolzano, definisce le linee guida per il monitoraggio, per i prelievi e per le deroghe relativi alle specie faunistiche e vegetali protette ai sensi del presente r</w:t>
      </w:r>
      <w:r w:rsidR="002F088E">
        <w:rPr>
          <w:i/>
          <w:lang w:val="it-IT"/>
        </w:rPr>
        <w:t>e</w:t>
      </w:r>
      <w:r w:rsidRPr="00ED34E0">
        <w:rPr>
          <w:i/>
          <w:lang w:val="it-IT"/>
        </w:rPr>
        <w:t>golamento.</w:t>
      </w:r>
    </w:p>
    <w:p w14:paraId="34236474" w14:textId="77777777" w:rsidR="00822C1C" w:rsidRPr="00ED34E0" w:rsidRDefault="00822C1C" w:rsidP="00EE2F63">
      <w:pPr>
        <w:pStyle w:val="Paragrafoelenco"/>
        <w:spacing w:after="0"/>
        <w:ind w:left="426"/>
        <w:jc w:val="both"/>
        <w:rPr>
          <w:i/>
          <w:lang w:val="it-IT"/>
        </w:rPr>
      </w:pPr>
    </w:p>
    <w:p w14:paraId="4CD19260" w14:textId="77777777" w:rsidR="00822C1C" w:rsidRPr="00ED34E0" w:rsidRDefault="00822C1C" w:rsidP="00EE2F63">
      <w:pPr>
        <w:pStyle w:val="Paragrafoelenco"/>
        <w:spacing w:after="0"/>
        <w:ind w:left="426"/>
        <w:jc w:val="both"/>
        <w:rPr>
          <w:i/>
          <w:lang w:val="it-IT"/>
        </w:rPr>
      </w:pPr>
      <w:r w:rsidRPr="00ED34E0">
        <w:rPr>
          <w:i/>
          <w:lang w:val="it-IT"/>
        </w:rPr>
        <w:t>2. Le regioni e le province autonome di Trento e di Bolzano, sulla base delle linee guida di cui al comma precedente, disciplinano l'adozione delle misure idonee a garantire la salvaguardia e il monitoraggio dello stato di conservazione delle specie e degli habitat di interesse comunitario, con particolare attenzione a quelli prioritari, dandone comunicazione ai Ministeri di cui al comma 1.</w:t>
      </w:r>
    </w:p>
    <w:p w14:paraId="1EE95DB8" w14:textId="77777777" w:rsidR="00ED34E0" w:rsidRDefault="00ED34E0" w:rsidP="00EE2F63">
      <w:pPr>
        <w:pStyle w:val="Paragrafoelenco"/>
        <w:spacing w:after="0"/>
        <w:ind w:left="426"/>
        <w:jc w:val="both"/>
        <w:rPr>
          <w:lang w:val="it-IT"/>
        </w:rPr>
      </w:pPr>
    </w:p>
    <w:p w14:paraId="79BD2472" w14:textId="186A0318" w:rsidR="00ED34E0" w:rsidRPr="002F088E" w:rsidRDefault="002F088E" w:rsidP="00EE2F63">
      <w:pPr>
        <w:pStyle w:val="Paragrafoelenco"/>
        <w:numPr>
          <w:ilvl w:val="0"/>
          <w:numId w:val="3"/>
        </w:numPr>
        <w:spacing w:after="0"/>
        <w:ind w:left="426"/>
        <w:jc w:val="both"/>
        <w:rPr>
          <w:b/>
        </w:rPr>
      </w:pPr>
      <w:r w:rsidRPr="002F088E">
        <w:rPr>
          <w:b/>
          <w:lang w:val="it-IT"/>
        </w:rPr>
        <w:t>ques</w:t>
      </w:r>
      <w:r>
        <w:rPr>
          <w:b/>
          <w:lang w:val="it-IT"/>
        </w:rPr>
        <w:t>ta</w:t>
      </w:r>
      <w:r w:rsidR="00ED34E0" w:rsidRPr="002F088E">
        <w:rPr>
          <w:b/>
          <w:lang w:val="it-IT"/>
        </w:rPr>
        <w:t xml:space="preserve"> "</w:t>
      </w:r>
      <w:bookmarkStart w:id="0" w:name="_Hlk10455992"/>
      <w:r w:rsidR="00ED34E0" w:rsidRPr="002F088E">
        <w:rPr>
          <w:b/>
          <w:lang w:val="it-IT"/>
        </w:rPr>
        <w:t>Conferenza permanente per i rapporti tra lo Stato</w:t>
      </w:r>
      <w:bookmarkEnd w:id="0"/>
      <w:r>
        <w:rPr>
          <w:b/>
          <w:lang w:val="it-IT"/>
        </w:rPr>
        <w:t xml:space="preserve"> e le Regioni</w:t>
      </w:r>
      <w:r w:rsidR="00ED34E0" w:rsidRPr="002F088E">
        <w:rPr>
          <w:b/>
          <w:lang w:val="it-IT"/>
        </w:rPr>
        <w:t xml:space="preserve">," </w:t>
      </w:r>
      <w:r>
        <w:rPr>
          <w:b/>
          <w:lang w:val="it-IT"/>
        </w:rPr>
        <w:t xml:space="preserve">dovrebbe quindi emanare delle linee guida, cosa che non ha ancora fatto. </w:t>
      </w:r>
      <w:proofErr w:type="spellStart"/>
      <w:r w:rsidRPr="002F088E"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successivo</w:t>
      </w:r>
      <w:proofErr w:type="spellEnd"/>
      <w:r>
        <w:rPr>
          <w:b/>
        </w:rPr>
        <w:t xml:space="preserve">: </w:t>
      </w:r>
    </w:p>
    <w:p w14:paraId="682C29FD" w14:textId="77777777" w:rsidR="00ED34E0" w:rsidRPr="002F088E" w:rsidRDefault="00ED34E0" w:rsidP="00ED34E0">
      <w:pPr>
        <w:spacing w:after="0"/>
        <w:ind w:left="720"/>
        <w:jc w:val="both"/>
      </w:pPr>
    </w:p>
    <w:p w14:paraId="4FDEB074" w14:textId="0F7D2A71" w:rsidR="00035BC4" w:rsidRPr="00E240AD" w:rsidRDefault="00E240AD" w:rsidP="00DD15EF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lang w:val="it-IT"/>
        </w:rPr>
      </w:pPr>
      <w:r>
        <w:rPr>
          <w:lang w:val="it-IT"/>
        </w:rPr>
        <w:t>Una s</w:t>
      </w:r>
      <w:r w:rsidR="002F088E" w:rsidRPr="002F088E">
        <w:rPr>
          <w:lang w:val="it-IT"/>
        </w:rPr>
        <w:t xml:space="preserve">oluzione mirata sarebbe da ricercare nella </w:t>
      </w:r>
      <w:r w:rsidR="002F088E" w:rsidRPr="002F088E">
        <w:rPr>
          <w:lang w:val="it-IT"/>
        </w:rPr>
        <w:t>Conferenza permanente per i rapporti tra lo Stato</w:t>
      </w:r>
      <w:r w:rsidR="002F088E" w:rsidRPr="002F088E">
        <w:rPr>
          <w:lang w:val="it-IT"/>
        </w:rPr>
        <w:t xml:space="preserve"> e le Regioni</w:t>
      </w:r>
      <w:r w:rsidR="0004066B" w:rsidRPr="002F088E">
        <w:rPr>
          <w:lang w:val="it-IT"/>
        </w:rPr>
        <w:t xml:space="preserve">: </w:t>
      </w:r>
      <w:r w:rsidR="002F088E" w:rsidRPr="002F088E">
        <w:rPr>
          <w:lang w:val="it-IT"/>
        </w:rPr>
        <w:t>Qui dovrebbe</w:t>
      </w:r>
      <w:r w:rsidR="002F088E">
        <w:rPr>
          <w:lang w:val="it-IT"/>
        </w:rPr>
        <w:t xml:space="preserve"> avvenire l’elaborazione di un piano secondo le linee guida della direttiva Habitat</w:t>
      </w:r>
      <w:r>
        <w:rPr>
          <w:lang w:val="it-IT"/>
        </w:rPr>
        <w:t xml:space="preserve"> per la gestione dei grandi carnivori. </w:t>
      </w:r>
    </w:p>
    <w:p w14:paraId="1F9EC5C7" w14:textId="70C09636" w:rsidR="00035BC4" w:rsidRPr="00E240AD" w:rsidRDefault="0004066B" w:rsidP="00035BC4">
      <w:pPr>
        <w:pStyle w:val="Paragrafoelenco"/>
        <w:numPr>
          <w:ilvl w:val="0"/>
          <w:numId w:val="4"/>
        </w:numPr>
        <w:spacing w:after="0"/>
        <w:jc w:val="both"/>
        <w:rPr>
          <w:lang w:val="it-IT"/>
        </w:rPr>
      </w:pPr>
      <w:r w:rsidRPr="00E240AD">
        <w:rPr>
          <w:u w:val="single"/>
          <w:lang w:val="it-IT"/>
        </w:rPr>
        <w:t>Problem</w:t>
      </w:r>
      <w:r w:rsidR="00E240AD" w:rsidRPr="00E240AD">
        <w:rPr>
          <w:u w:val="single"/>
          <w:lang w:val="it-IT"/>
        </w:rPr>
        <w:t>a</w:t>
      </w:r>
      <w:r w:rsidRPr="00E240AD">
        <w:rPr>
          <w:lang w:val="it-IT"/>
        </w:rPr>
        <w:t xml:space="preserve">: </w:t>
      </w:r>
      <w:r w:rsidR="00E240AD" w:rsidRPr="00E240AD">
        <w:rPr>
          <w:lang w:val="it-IT"/>
        </w:rPr>
        <w:t>qui i lavori sono bloccati da diverso tempo, perché le Regioni che non sono colpite dalla presenza dell’or</w:t>
      </w:r>
      <w:r w:rsidR="00E240AD">
        <w:rPr>
          <w:lang w:val="it-IT"/>
        </w:rPr>
        <w:t>s</w:t>
      </w:r>
      <w:r w:rsidR="00E240AD" w:rsidRPr="00E240AD">
        <w:rPr>
          <w:lang w:val="it-IT"/>
        </w:rPr>
        <w:t xml:space="preserve">o o del lupo </w:t>
      </w:r>
      <w:r w:rsidR="005E4AA0">
        <w:rPr>
          <w:lang w:val="it-IT"/>
        </w:rPr>
        <w:t>s</w:t>
      </w:r>
      <w:r w:rsidR="00E240AD" w:rsidRPr="00E240AD">
        <w:rPr>
          <w:lang w:val="it-IT"/>
        </w:rPr>
        <w:t xml:space="preserve">ono maggioritarie e </w:t>
      </w:r>
      <w:r w:rsidR="00E240AD">
        <w:rPr>
          <w:lang w:val="it-IT"/>
        </w:rPr>
        <w:t>sono contrarie all’abbattimento di esemplari problematici.</w:t>
      </w:r>
    </w:p>
    <w:p w14:paraId="0153C36E" w14:textId="1A4EF271" w:rsidR="006310CF" w:rsidRPr="00E240AD" w:rsidRDefault="00E240AD" w:rsidP="00035BC4">
      <w:pPr>
        <w:pStyle w:val="Paragrafoelenco"/>
        <w:numPr>
          <w:ilvl w:val="0"/>
          <w:numId w:val="4"/>
        </w:numPr>
        <w:spacing w:after="0"/>
        <w:jc w:val="both"/>
      </w:pPr>
      <w:r w:rsidRPr="00E240AD">
        <w:rPr>
          <w:lang w:val="it-IT"/>
        </w:rPr>
        <w:t>La conferenza Stato-Regioni è ad ogni modo la chiave pe</w:t>
      </w:r>
      <w:r>
        <w:rPr>
          <w:lang w:val="it-IT"/>
        </w:rPr>
        <w:t xml:space="preserve">r una soluzione. </w:t>
      </w:r>
    </w:p>
    <w:p w14:paraId="25450CB4" w14:textId="6C5E8F78" w:rsidR="0004066B" w:rsidRDefault="00E240AD" w:rsidP="00ED34E0">
      <w:pPr>
        <w:pStyle w:val="Paragrafoelenco"/>
        <w:numPr>
          <w:ilvl w:val="0"/>
          <w:numId w:val="1"/>
        </w:numPr>
        <w:spacing w:after="0"/>
        <w:ind w:left="66"/>
        <w:jc w:val="both"/>
      </w:pPr>
      <w:r w:rsidRPr="00E240AD">
        <w:rPr>
          <w:lang w:val="it-IT"/>
        </w:rPr>
        <w:t xml:space="preserve">La legge provinciale sul lupo è ferma alla Corte costituzionale e per il 90% è incostituzionale. </w:t>
      </w:r>
    </w:p>
    <w:p w14:paraId="02B2E2BD" w14:textId="77777777" w:rsidR="00E240AD" w:rsidRPr="00E240AD" w:rsidRDefault="00E240AD" w:rsidP="005E4AA0">
      <w:pPr>
        <w:pStyle w:val="Paragrafoelenco"/>
        <w:spacing w:after="0"/>
        <w:ind w:left="66"/>
        <w:jc w:val="both"/>
      </w:pPr>
    </w:p>
    <w:p w14:paraId="65051B08" w14:textId="2487C581" w:rsidR="006310CF" w:rsidRPr="00E240AD" w:rsidRDefault="00E240AD" w:rsidP="00DD15EF">
      <w:pPr>
        <w:spacing w:after="0"/>
        <w:jc w:val="center"/>
        <w:rPr>
          <w:b/>
          <w:sz w:val="24"/>
          <w:szCs w:val="24"/>
          <w:lang w:val="it-IT"/>
        </w:rPr>
      </w:pPr>
      <w:r w:rsidRPr="00E240AD">
        <w:rPr>
          <w:b/>
          <w:sz w:val="24"/>
          <w:szCs w:val="24"/>
          <w:lang w:val="it-IT"/>
        </w:rPr>
        <w:t xml:space="preserve">Definizione svizzera del </w:t>
      </w:r>
      <w:r>
        <w:rPr>
          <w:b/>
          <w:sz w:val="24"/>
          <w:szCs w:val="24"/>
          <w:lang w:val="it-IT"/>
        </w:rPr>
        <w:t>“</w:t>
      </w:r>
      <w:r w:rsidRPr="00E240AD">
        <w:rPr>
          <w:b/>
          <w:sz w:val="24"/>
          <w:szCs w:val="24"/>
          <w:lang w:val="it-IT"/>
        </w:rPr>
        <w:t>lupo problematico</w:t>
      </w:r>
      <w:r>
        <w:rPr>
          <w:b/>
          <w:sz w:val="24"/>
          <w:szCs w:val="24"/>
          <w:lang w:val="it-IT"/>
        </w:rPr>
        <w:t>”</w:t>
      </w:r>
    </w:p>
    <w:p w14:paraId="0FEAE0F5" w14:textId="77777777" w:rsidR="00DD15EF" w:rsidRPr="00E240AD" w:rsidRDefault="00DD15EF" w:rsidP="00DD15EF">
      <w:pPr>
        <w:spacing w:after="0"/>
        <w:jc w:val="both"/>
        <w:rPr>
          <w:lang w:val="it-IT"/>
        </w:rPr>
      </w:pPr>
    </w:p>
    <w:p w14:paraId="40C4C71C" w14:textId="520B5E15" w:rsidR="006310CF" w:rsidRPr="00E240AD" w:rsidRDefault="00E240AD" w:rsidP="00E240AD">
      <w:pPr>
        <w:spacing w:after="0"/>
        <w:jc w:val="both"/>
        <w:rPr>
          <w:lang w:val="it-IT"/>
        </w:rPr>
      </w:pPr>
      <w:r w:rsidRPr="00E240AD">
        <w:rPr>
          <w:lang w:val="it-IT"/>
        </w:rPr>
        <w:t>Regolamento del</w:t>
      </w:r>
      <w:r w:rsidR="00050904" w:rsidRPr="00E240AD">
        <w:rPr>
          <w:lang w:val="it-IT"/>
        </w:rPr>
        <w:t xml:space="preserve"> 29 </w:t>
      </w:r>
      <w:r w:rsidRPr="00E240AD">
        <w:rPr>
          <w:lang w:val="it-IT"/>
        </w:rPr>
        <w:t>febbraio</w:t>
      </w:r>
      <w:r w:rsidR="00050904" w:rsidRPr="00E240AD">
        <w:rPr>
          <w:lang w:val="it-IT"/>
        </w:rPr>
        <w:t xml:space="preserve"> 1988</w:t>
      </w:r>
      <w:r w:rsidRPr="00E240AD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E240AD">
        <w:rPr>
          <w:lang w:val="it-IT"/>
        </w:rPr>
        <w:t>Ordinanza sulla caccia e la protezione dei mammiferi e degli uccelli selvatici</w:t>
      </w:r>
      <w:r>
        <w:rPr>
          <w:lang w:val="it-IT"/>
        </w:rPr>
        <w:t xml:space="preserve"> </w:t>
      </w:r>
      <w:r w:rsidRPr="00E240AD">
        <w:rPr>
          <w:lang w:val="it-IT"/>
        </w:rPr>
        <w:t>(Ordinanza sulla caccia, OCP</w:t>
      </w:r>
      <w:r>
        <w:rPr>
          <w:lang w:val="it-IT"/>
        </w:rPr>
        <w:t xml:space="preserve"> </w:t>
      </w:r>
      <w:r w:rsidRPr="00E240AD">
        <w:rPr>
          <w:lang w:val="it-IT"/>
        </w:rPr>
        <w:t>922.01)</w:t>
      </w:r>
    </w:p>
    <w:p w14:paraId="5817482D" w14:textId="77777777" w:rsidR="00050904" w:rsidRPr="00E240AD" w:rsidRDefault="00050904" w:rsidP="00DD15EF">
      <w:pPr>
        <w:spacing w:after="0"/>
        <w:jc w:val="both"/>
        <w:rPr>
          <w:lang w:val="it-IT"/>
        </w:rPr>
      </w:pPr>
    </w:p>
    <w:p w14:paraId="1038B95F" w14:textId="6BACE517" w:rsidR="006310CF" w:rsidRPr="00E240AD" w:rsidRDefault="00E240AD" w:rsidP="00DD15EF">
      <w:pPr>
        <w:spacing w:after="0"/>
        <w:jc w:val="both"/>
        <w:rPr>
          <w:u w:val="single"/>
          <w:lang w:val="it-IT"/>
        </w:rPr>
      </w:pPr>
      <w:r w:rsidRPr="00E240AD">
        <w:rPr>
          <w:u w:val="single"/>
          <w:lang w:val="it-IT"/>
        </w:rPr>
        <w:t xml:space="preserve">Articolo 4 </w:t>
      </w:r>
      <w:r w:rsidR="006310CF" w:rsidRPr="00E240AD">
        <w:rPr>
          <w:u w:val="single"/>
          <w:lang w:val="it-IT"/>
        </w:rPr>
        <w:t xml:space="preserve">bis </w:t>
      </w:r>
      <w:r w:rsidRPr="00E240AD">
        <w:rPr>
          <w:u w:val="single"/>
          <w:lang w:val="it-IT"/>
        </w:rPr>
        <w:t>Regolazione del lupo</w:t>
      </w:r>
    </w:p>
    <w:p w14:paraId="6B2C2EE0" w14:textId="77777777" w:rsidR="00050904" w:rsidRPr="00E240AD" w:rsidRDefault="00050904" w:rsidP="00DD15EF">
      <w:pPr>
        <w:spacing w:after="0"/>
        <w:jc w:val="both"/>
        <w:rPr>
          <w:u w:val="single"/>
          <w:lang w:val="it-IT"/>
        </w:rPr>
      </w:pPr>
    </w:p>
    <w:p w14:paraId="78DDFA3C" w14:textId="2D5C39D1" w:rsidR="00050904" w:rsidRPr="00E240AD" w:rsidRDefault="006310CF" w:rsidP="00DD15EF">
      <w:pPr>
        <w:spacing w:after="0"/>
        <w:jc w:val="both"/>
        <w:rPr>
          <w:lang w:val="it-IT"/>
        </w:rPr>
      </w:pPr>
      <w:r w:rsidRPr="00E240AD">
        <w:rPr>
          <w:lang w:val="it-IT"/>
        </w:rPr>
        <w:t xml:space="preserve">2 </w:t>
      </w:r>
      <w:r w:rsidR="00E240AD" w:rsidRPr="00E240AD">
        <w:rPr>
          <w:lang w:val="it-IT"/>
        </w:rPr>
        <w:t>I</w:t>
      </w:r>
      <w:r w:rsidR="00E240AD" w:rsidRPr="00E240AD">
        <w:rPr>
          <w:lang w:val="it-IT"/>
        </w:rPr>
        <w:t>n caso di danni ad animali da reddito</w:t>
      </w:r>
      <w:r w:rsidR="00E240AD" w:rsidRPr="00E240AD">
        <w:rPr>
          <w:b/>
          <w:lang w:val="it-IT"/>
        </w:rPr>
        <w:t>, la regolazione è autorizzata se</w:t>
      </w:r>
      <w:r w:rsidR="00E240AD" w:rsidRPr="00E240AD">
        <w:rPr>
          <w:lang w:val="it-IT"/>
        </w:rPr>
        <w:t xml:space="preserve"> nell'areale abituale di attività di un branco di lupi riprodottosi con successo </w:t>
      </w:r>
      <w:r w:rsidR="00E240AD" w:rsidRPr="00E240AD">
        <w:rPr>
          <w:b/>
          <w:lang w:val="it-IT"/>
        </w:rPr>
        <w:t>sono stati uccisi almeno 15 animali da reddito nell'arco di quattro mesi.</w:t>
      </w:r>
    </w:p>
    <w:p w14:paraId="76D5B70C" w14:textId="1984086B" w:rsidR="00050904" w:rsidRPr="00E240AD" w:rsidRDefault="006310CF" w:rsidP="00DD15EF">
      <w:pPr>
        <w:spacing w:after="0"/>
        <w:jc w:val="both"/>
        <w:rPr>
          <w:lang w:val="it-IT"/>
        </w:rPr>
      </w:pPr>
      <w:r w:rsidRPr="00E240AD">
        <w:rPr>
          <w:lang w:val="it-IT"/>
        </w:rPr>
        <w:lastRenderedPageBreak/>
        <w:t xml:space="preserve">3 </w:t>
      </w:r>
      <w:r w:rsidR="00E240AD" w:rsidRPr="00E240AD">
        <w:rPr>
          <w:lang w:val="it-IT"/>
        </w:rPr>
        <w:t xml:space="preserve">In caso di grave pericolo per l'uomo, </w:t>
      </w:r>
      <w:r w:rsidR="00E240AD" w:rsidRPr="00E240AD">
        <w:rPr>
          <w:b/>
          <w:lang w:val="it-IT"/>
        </w:rPr>
        <w:t>la regolazione è autorizzata se lupi appartenenti a un branco si aggirano regolarmente e spontaneamente all'interno o nelle immediate vicinanze di insediamenti mostrandosi aggressivi o troppo poco timorosi nei confronti dell'uomo</w:t>
      </w:r>
      <w:r w:rsidRPr="00E240AD">
        <w:rPr>
          <w:lang w:val="it-IT"/>
        </w:rPr>
        <w:t>.</w:t>
      </w:r>
    </w:p>
    <w:p w14:paraId="7FDC2CE2" w14:textId="77777777" w:rsidR="00050904" w:rsidRPr="00E240AD" w:rsidRDefault="00050904" w:rsidP="00DD15EF">
      <w:pPr>
        <w:spacing w:after="0"/>
        <w:jc w:val="both"/>
        <w:rPr>
          <w:lang w:val="it-IT"/>
        </w:rPr>
      </w:pPr>
    </w:p>
    <w:p w14:paraId="3CB2DF1A" w14:textId="4A6CBF6C" w:rsidR="00050904" w:rsidRPr="0054491D" w:rsidRDefault="006310CF" w:rsidP="00DD15EF">
      <w:pPr>
        <w:spacing w:after="0"/>
        <w:jc w:val="both"/>
        <w:rPr>
          <w:u w:val="single"/>
          <w:lang w:val="it-IT"/>
        </w:rPr>
      </w:pPr>
      <w:r w:rsidRPr="0054491D">
        <w:rPr>
          <w:u w:val="single"/>
          <w:lang w:val="it-IT"/>
        </w:rPr>
        <w:t>Arti</w:t>
      </w:r>
      <w:r w:rsidR="00E240AD" w:rsidRPr="0054491D">
        <w:rPr>
          <w:u w:val="single"/>
          <w:lang w:val="it-IT"/>
        </w:rPr>
        <w:t>colo</w:t>
      </w:r>
      <w:r w:rsidRPr="0054491D">
        <w:rPr>
          <w:u w:val="single"/>
          <w:lang w:val="it-IT"/>
        </w:rPr>
        <w:t xml:space="preserve"> 9</w:t>
      </w:r>
      <w:r w:rsidR="0054491D">
        <w:rPr>
          <w:u w:val="single"/>
          <w:lang w:val="it-IT"/>
        </w:rPr>
        <w:t xml:space="preserve"> </w:t>
      </w:r>
      <w:r w:rsidRPr="0054491D">
        <w:rPr>
          <w:u w:val="single"/>
          <w:lang w:val="it-IT"/>
        </w:rPr>
        <w:t xml:space="preserve">bis </w:t>
      </w:r>
      <w:r w:rsidR="0054491D" w:rsidRPr="0054491D">
        <w:rPr>
          <w:u w:val="single"/>
          <w:lang w:val="it-IT"/>
        </w:rPr>
        <w:t>Misure contro singoli lupi</w:t>
      </w:r>
    </w:p>
    <w:p w14:paraId="3525ABCF" w14:textId="77777777" w:rsidR="00050904" w:rsidRPr="0054491D" w:rsidRDefault="00050904" w:rsidP="00DD15EF">
      <w:pPr>
        <w:spacing w:after="0"/>
        <w:jc w:val="both"/>
        <w:rPr>
          <w:lang w:val="it-IT"/>
        </w:rPr>
      </w:pPr>
    </w:p>
    <w:p w14:paraId="013CE2FE" w14:textId="05028145" w:rsidR="00050904" w:rsidRPr="0054491D" w:rsidRDefault="006310CF" w:rsidP="00DD15EF">
      <w:pPr>
        <w:spacing w:after="0"/>
        <w:jc w:val="both"/>
        <w:rPr>
          <w:lang w:val="it-IT"/>
        </w:rPr>
      </w:pPr>
      <w:r w:rsidRPr="0054491D">
        <w:rPr>
          <w:lang w:val="it-IT"/>
        </w:rPr>
        <w:t xml:space="preserve">1 </w:t>
      </w:r>
      <w:r w:rsidR="0054491D" w:rsidRPr="0054491D">
        <w:rPr>
          <w:lang w:val="it-IT"/>
        </w:rPr>
        <w:t>Il Cantone può rilasciare un'autorizzazione di abbattimento per singoli lupi che causano danni rilevanti ad animali da reddito</w:t>
      </w:r>
      <w:r w:rsidRPr="0054491D">
        <w:rPr>
          <w:lang w:val="it-IT"/>
        </w:rPr>
        <w:t>.</w:t>
      </w:r>
    </w:p>
    <w:p w14:paraId="17DCE5FE" w14:textId="77777777" w:rsidR="00DD15EF" w:rsidRPr="0054491D" w:rsidRDefault="00DD15EF" w:rsidP="00DD15EF">
      <w:pPr>
        <w:spacing w:after="0"/>
        <w:jc w:val="both"/>
        <w:rPr>
          <w:lang w:val="it-IT"/>
        </w:rPr>
      </w:pPr>
    </w:p>
    <w:p w14:paraId="10701233" w14:textId="571B7F23" w:rsidR="00050904" w:rsidRPr="0054491D" w:rsidRDefault="006310CF" w:rsidP="00DD15EF">
      <w:pPr>
        <w:spacing w:after="0"/>
        <w:jc w:val="both"/>
        <w:rPr>
          <w:lang w:val="it-IT"/>
        </w:rPr>
      </w:pPr>
      <w:r w:rsidRPr="0054491D">
        <w:rPr>
          <w:lang w:val="it-IT"/>
        </w:rPr>
        <w:t xml:space="preserve">2 </w:t>
      </w:r>
      <w:r w:rsidR="0054491D" w:rsidRPr="0054491D">
        <w:rPr>
          <w:lang w:val="it-IT"/>
        </w:rPr>
        <w:t xml:space="preserve">Un </w:t>
      </w:r>
      <w:r w:rsidR="0054491D" w:rsidRPr="0054491D">
        <w:rPr>
          <w:b/>
          <w:lang w:val="it-IT"/>
        </w:rPr>
        <w:t>danno ad animali da reddito causato da un singolo lupo è considerato rilevante</w:t>
      </w:r>
      <w:r w:rsidR="0054491D" w:rsidRPr="0054491D">
        <w:rPr>
          <w:lang w:val="it-IT"/>
        </w:rPr>
        <w:t xml:space="preserve"> se nel suo areale abituale di attività</w:t>
      </w:r>
      <w:r w:rsidRPr="0054491D">
        <w:rPr>
          <w:lang w:val="it-IT"/>
        </w:rPr>
        <w:t>:</w:t>
      </w:r>
    </w:p>
    <w:p w14:paraId="3676F419" w14:textId="73A7EB44" w:rsidR="00050904" w:rsidRPr="0054491D" w:rsidRDefault="006310CF" w:rsidP="00DD15EF">
      <w:pPr>
        <w:spacing w:after="0"/>
        <w:ind w:left="1134"/>
        <w:jc w:val="both"/>
        <w:rPr>
          <w:lang w:val="it-IT"/>
        </w:rPr>
      </w:pPr>
      <w:r w:rsidRPr="0054491D">
        <w:rPr>
          <w:lang w:val="it-IT"/>
        </w:rPr>
        <w:t xml:space="preserve">a. </w:t>
      </w:r>
      <w:r w:rsidR="0054491D" w:rsidRPr="0054491D">
        <w:rPr>
          <w:lang w:val="it-IT"/>
        </w:rPr>
        <w:t>sono uccisi</w:t>
      </w:r>
      <w:r w:rsidR="0054491D" w:rsidRPr="0054491D">
        <w:rPr>
          <w:b/>
          <w:lang w:val="it-IT"/>
        </w:rPr>
        <w:t xml:space="preserve"> almeno 35 animali da reddito nell'arco di quattro mesi</w:t>
      </w:r>
    </w:p>
    <w:p w14:paraId="0C7F42CE" w14:textId="0472D10E" w:rsidR="00050904" w:rsidRPr="0054491D" w:rsidRDefault="006310CF" w:rsidP="00DD15EF">
      <w:pPr>
        <w:spacing w:after="0"/>
        <w:ind w:left="1134"/>
        <w:jc w:val="both"/>
        <w:rPr>
          <w:lang w:val="it-IT"/>
        </w:rPr>
      </w:pPr>
      <w:r w:rsidRPr="0054491D">
        <w:rPr>
          <w:lang w:val="it-IT"/>
        </w:rPr>
        <w:t>b</w:t>
      </w:r>
      <w:r w:rsidR="00DD15EF" w:rsidRPr="0054491D">
        <w:rPr>
          <w:lang w:val="it-IT"/>
        </w:rPr>
        <w:t>.</w:t>
      </w:r>
      <w:r w:rsidRPr="0054491D">
        <w:rPr>
          <w:b/>
          <w:lang w:val="it-IT"/>
        </w:rPr>
        <w:t xml:space="preserve"> </w:t>
      </w:r>
      <w:r w:rsidR="0054491D" w:rsidRPr="0054491D">
        <w:rPr>
          <w:lang w:val="it-IT"/>
        </w:rPr>
        <w:t>sono uccisi</w:t>
      </w:r>
      <w:r w:rsidR="0054491D" w:rsidRPr="0054491D">
        <w:rPr>
          <w:b/>
          <w:lang w:val="it-IT"/>
        </w:rPr>
        <w:t xml:space="preserve"> almeno 25 animali da reddito nell'arco di un mese; o</w:t>
      </w:r>
    </w:p>
    <w:p w14:paraId="0932A138" w14:textId="67AB6EE5" w:rsidR="00050904" w:rsidRPr="0054491D" w:rsidRDefault="006310CF" w:rsidP="00035BC4">
      <w:pPr>
        <w:spacing w:after="0"/>
        <w:ind w:left="1276" w:hanging="142"/>
        <w:jc w:val="both"/>
        <w:rPr>
          <w:b/>
          <w:lang w:val="it-IT"/>
        </w:rPr>
      </w:pPr>
      <w:r w:rsidRPr="0054491D">
        <w:rPr>
          <w:lang w:val="it-IT"/>
        </w:rPr>
        <w:t>c.</w:t>
      </w:r>
      <w:r w:rsidR="00050904" w:rsidRPr="0054491D">
        <w:rPr>
          <w:lang w:val="it-IT"/>
        </w:rPr>
        <w:t xml:space="preserve"> </w:t>
      </w:r>
      <w:r w:rsidR="0054491D" w:rsidRPr="0054491D">
        <w:rPr>
          <w:lang w:val="it-IT"/>
        </w:rPr>
        <w:t>sono uccisi</w:t>
      </w:r>
      <w:r w:rsidR="0054491D" w:rsidRPr="0054491D">
        <w:rPr>
          <w:b/>
          <w:lang w:val="it-IT"/>
        </w:rPr>
        <w:t xml:space="preserve"> almeno 15 animali da reddito dopo che l'anno precedente erano già stati registrati danni causati da lupi</w:t>
      </w:r>
      <w:r w:rsidRPr="0054491D">
        <w:rPr>
          <w:b/>
          <w:lang w:val="it-IT"/>
        </w:rPr>
        <w:t>.</w:t>
      </w:r>
    </w:p>
    <w:p w14:paraId="765FA6A6" w14:textId="77777777" w:rsidR="00DD15EF" w:rsidRPr="0054491D" w:rsidRDefault="00DD15EF" w:rsidP="00DD15EF">
      <w:pPr>
        <w:spacing w:after="0"/>
        <w:ind w:left="1134"/>
        <w:jc w:val="both"/>
        <w:rPr>
          <w:b/>
          <w:lang w:val="it-IT"/>
        </w:rPr>
      </w:pPr>
    </w:p>
    <w:p w14:paraId="4E892F2E" w14:textId="6912DB73" w:rsidR="00050904" w:rsidRPr="0054491D" w:rsidRDefault="006310CF" w:rsidP="00DD15EF">
      <w:pPr>
        <w:spacing w:after="0"/>
        <w:jc w:val="both"/>
        <w:rPr>
          <w:b/>
          <w:lang w:val="it-IT"/>
        </w:rPr>
      </w:pPr>
      <w:r w:rsidRPr="0054491D">
        <w:rPr>
          <w:lang w:val="it-IT"/>
        </w:rPr>
        <w:t xml:space="preserve">3 </w:t>
      </w:r>
      <w:r w:rsidR="0054491D" w:rsidRPr="0054491D">
        <w:rPr>
          <w:lang w:val="it-IT"/>
        </w:rPr>
        <w:t xml:space="preserve">Per valutare il danno di cui al capoverso 2 </w:t>
      </w:r>
      <w:r w:rsidR="0054491D" w:rsidRPr="0054491D">
        <w:rPr>
          <w:b/>
          <w:lang w:val="it-IT"/>
        </w:rPr>
        <w:t>non sono considerati gli animali da reddito che sono uccisi</w:t>
      </w:r>
      <w:r w:rsidR="0054491D" w:rsidRPr="0054491D">
        <w:rPr>
          <w:lang w:val="it-IT"/>
        </w:rPr>
        <w:t xml:space="preserve"> in una regione in cui, </w:t>
      </w:r>
      <w:r w:rsidR="0054491D" w:rsidRPr="0054491D">
        <w:rPr>
          <w:b/>
          <w:lang w:val="it-IT"/>
        </w:rPr>
        <w:t>malgrado precedenti danni causati da lupi, non è stata adottata alcuna misura di protezione</w:t>
      </w:r>
      <w:r w:rsidR="0054491D" w:rsidRPr="0054491D">
        <w:rPr>
          <w:lang w:val="it-IT"/>
        </w:rPr>
        <w:t xml:space="preserve"> ragionevolmente esigibile</w:t>
      </w:r>
      <w:r w:rsidRPr="0054491D">
        <w:rPr>
          <w:b/>
          <w:lang w:val="it-IT"/>
        </w:rPr>
        <w:t>.</w:t>
      </w:r>
    </w:p>
    <w:p w14:paraId="7FE3E1BB" w14:textId="77777777" w:rsidR="006310CF" w:rsidRPr="0054491D" w:rsidRDefault="006310CF" w:rsidP="00DD15EF">
      <w:pPr>
        <w:spacing w:after="0"/>
        <w:jc w:val="both"/>
        <w:rPr>
          <w:lang w:val="it-IT"/>
        </w:rPr>
      </w:pPr>
    </w:p>
    <w:p w14:paraId="6457C3F5" w14:textId="61118B61" w:rsidR="00A21244" w:rsidRPr="00710995" w:rsidRDefault="0054491D" w:rsidP="00710995">
      <w:pPr>
        <w:spacing w:after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Provvedimenti</w:t>
      </w:r>
      <w:proofErr w:type="spellEnd"/>
    </w:p>
    <w:p w14:paraId="1605861E" w14:textId="77777777" w:rsidR="00A21244" w:rsidRDefault="00A21244" w:rsidP="00DD15EF">
      <w:pPr>
        <w:spacing w:after="0"/>
        <w:jc w:val="both"/>
      </w:pPr>
    </w:p>
    <w:p w14:paraId="6CF6E6E4" w14:textId="25F19706" w:rsidR="00A21244" w:rsidRPr="0054491D" w:rsidRDefault="0054491D" w:rsidP="0004066B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lang w:val="it-IT"/>
        </w:rPr>
      </w:pPr>
      <w:r w:rsidRPr="0054491D">
        <w:rPr>
          <w:b/>
          <w:lang w:val="it-IT"/>
        </w:rPr>
        <w:t>Il Tirolo</w:t>
      </w:r>
      <w:r w:rsidR="00A21244" w:rsidRPr="0054491D">
        <w:rPr>
          <w:lang w:val="it-IT"/>
        </w:rPr>
        <w:t xml:space="preserve"> </w:t>
      </w:r>
      <w:r w:rsidR="005E4AA0">
        <w:rPr>
          <w:lang w:val="it-IT"/>
        </w:rPr>
        <w:t>noleggia</w:t>
      </w:r>
      <w:r w:rsidRPr="0054491D">
        <w:rPr>
          <w:lang w:val="it-IT"/>
        </w:rPr>
        <w:t xml:space="preserve"> </w:t>
      </w:r>
      <w:r>
        <w:rPr>
          <w:lang w:val="it-IT"/>
        </w:rPr>
        <w:t>agli allevatori</w:t>
      </w:r>
      <w:r w:rsidRPr="0054491D">
        <w:rPr>
          <w:lang w:val="it-IT"/>
        </w:rPr>
        <w:t xml:space="preserve"> recinzioni elettriche compresi generatori di elettricità </w:t>
      </w:r>
      <w:r w:rsidR="00CB3E3C">
        <w:sym w:font="Wingdings" w:char="F0E0"/>
      </w:r>
      <w:r w:rsidR="00CB3E3C" w:rsidRPr="0054491D">
        <w:rPr>
          <w:lang w:val="it-IT"/>
        </w:rPr>
        <w:t xml:space="preserve"> </w:t>
      </w:r>
      <w:r w:rsidRPr="0054491D">
        <w:rPr>
          <w:lang w:val="it-IT"/>
        </w:rPr>
        <w:t>i</w:t>
      </w:r>
      <w:r>
        <w:rPr>
          <w:lang w:val="it-IT"/>
        </w:rPr>
        <w:t xml:space="preserve">l gregge deve essere rinchiuso alla sera; </w:t>
      </w:r>
      <w:r w:rsidR="005E4AA0">
        <w:rPr>
          <w:lang w:val="it-IT"/>
        </w:rPr>
        <w:t>p</w:t>
      </w:r>
      <w:r w:rsidR="00CB3E3C" w:rsidRPr="0054491D">
        <w:rPr>
          <w:lang w:val="it-IT"/>
        </w:rPr>
        <w:t>roblem</w:t>
      </w:r>
      <w:r>
        <w:rPr>
          <w:lang w:val="it-IT"/>
        </w:rPr>
        <w:t>a</w:t>
      </w:r>
      <w:r w:rsidR="00CB3E3C" w:rsidRPr="0054491D">
        <w:rPr>
          <w:lang w:val="it-IT"/>
        </w:rPr>
        <w:t xml:space="preserve">: </w:t>
      </w:r>
      <w:r>
        <w:rPr>
          <w:lang w:val="it-IT"/>
        </w:rPr>
        <w:t xml:space="preserve">il </w:t>
      </w:r>
      <w:r w:rsidR="00CB3E3C" w:rsidRPr="0054491D">
        <w:rPr>
          <w:lang w:val="it-IT"/>
        </w:rPr>
        <w:t>S</w:t>
      </w:r>
      <w:r>
        <w:rPr>
          <w:lang w:val="it-IT"/>
        </w:rPr>
        <w:t>u</w:t>
      </w:r>
      <w:r w:rsidR="00CB3E3C" w:rsidRPr="0054491D">
        <w:rPr>
          <w:lang w:val="it-IT"/>
        </w:rPr>
        <w:t>dtirol</w:t>
      </w:r>
      <w:r>
        <w:rPr>
          <w:lang w:val="it-IT"/>
        </w:rPr>
        <w:t xml:space="preserve">o non incentiva </w:t>
      </w:r>
      <w:r w:rsidR="005E4AA0">
        <w:rPr>
          <w:lang w:val="it-IT"/>
        </w:rPr>
        <w:t>l’assunzione d</w:t>
      </w:r>
      <w:bookmarkStart w:id="1" w:name="_GoBack"/>
      <w:bookmarkEnd w:id="1"/>
      <w:r>
        <w:rPr>
          <w:lang w:val="it-IT"/>
        </w:rPr>
        <w:t>i pastori</w:t>
      </w:r>
    </w:p>
    <w:p w14:paraId="5704A94B" w14:textId="3D63398B" w:rsidR="00A21244" w:rsidRPr="0054491D" w:rsidRDefault="00A21244" w:rsidP="0004066B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lang w:val="it-IT"/>
        </w:rPr>
      </w:pPr>
      <w:r w:rsidRPr="0054491D">
        <w:rPr>
          <w:lang w:val="it-IT"/>
        </w:rPr>
        <w:t>I</w:t>
      </w:r>
      <w:r w:rsidR="0054491D" w:rsidRPr="0054491D">
        <w:rPr>
          <w:lang w:val="it-IT"/>
        </w:rPr>
        <w:t>n</w:t>
      </w:r>
      <w:r w:rsidRPr="0054491D">
        <w:rPr>
          <w:lang w:val="it-IT"/>
        </w:rPr>
        <w:t xml:space="preserve"> </w:t>
      </w:r>
      <w:r w:rsidRPr="0054491D">
        <w:rPr>
          <w:b/>
          <w:lang w:val="it-IT"/>
        </w:rPr>
        <w:t>Trentino</w:t>
      </w:r>
      <w:r w:rsidRPr="0054491D">
        <w:rPr>
          <w:lang w:val="it-IT"/>
        </w:rPr>
        <w:t xml:space="preserve"> </w:t>
      </w:r>
      <w:r w:rsidR="0054491D" w:rsidRPr="0054491D">
        <w:rPr>
          <w:lang w:val="it-IT"/>
        </w:rPr>
        <w:t>i pastori vengono finanziati dalla Provincia. A carico della Provincia vengono portati in alta montagna anche i container per i pastori, compresi di allacciamento elettrico</w:t>
      </w:r>
      <w:r w:rsidR="0054491D">
        <w:rPr>
          <w:lang w:val="it-IT"/>
        </w:rPr>
        <w:t xml:space="preserve">, per non dover prevedere misure edili in aree montane. </w:t>
      </w:r>
    </w:p>
    <w:p w14:paraId="68DF94CF" w14:textId="5BEB3C87" w:rsidR="00CB3E3C" w:rsidRDefault="0054491D" w:rsidP="0004066B">
      <w:pPr>
        <w:pStyle w:val="Paragrafoelenco"/>
        <w:numPr>
          <w:ilvl w:val="0"/>
          <w:numId w:val="2"/>
        </w:numPr>
        <w:spacing w:after="0"/>
        <w:ind w:left="426"/>
        <w:jc w:val="both"/>
      </w:pPr>
      <w:r w:rsidRPr="0054491D">
        <w:rPr>
          <w:b/>
          <w:lang w:val="it-IT"/>
        </w:rPr>
        <w:t>Cani da pastore</w:t>
      </w:r>
      <w:r w:rsidR="00CB3E3C" w:rsidRPr="0054491D">
        <w:rPr>
          <w:lang w:val="it-IT"/>
        </w:rPr>
        <w:t xml:space="preserve"> </w:t>
      </w:r>
      <w:r w:rsidRPr="0054491D">
        <w:rPr>
          <w:lang w:val="it-IT"/>
        </w:rPr>
        <w:t xml:space="preserve">possono essere problematici, attaccano anche l’uomo. I cani pastore tradizionali non possono affrontare il </w:t>
      </w:r>
      <w:r>
        <w:rPr>
          <w:lang w:val="it-IT"/>
        </w:rPr>
        <w:t xml:space="preserve">lupo, ma aiutano i pastori a raccogliere il bestiame la sera. </w:t>
      </w:r>
    </w:p>
    <w:p w14:paraId="26CF1268" w14:textId="22171CD8" w:rsidR="00035BC4" w:rsidRPr="005E4AA0" w:rsidRDefault="0054491D" w:rsidP="0004066B">
      <w:pPr>
        <w:pStyle w:val="Paragrafoelenco"/>
        <w:numPr>
          <w:ilvl w:val="0"/>
          <w:numId w:val="2"/>
        </w:numPr>
        <w:spacing w:after="0"/>
        <w:ind w:left="426"/>
        <w:jc w:val="both"/>
        <w:rPr>
          <w:lang w:val="it-IT"/>
        </w:rPr>
      </w:pPr>
      <w:r w:rsidRPr="005E4AA0">
        <w:rPr>
          <w:b/>
          <w:lang w:val="it-IT"/>
        </w:rPr>
        <w:t>I lupi non si devono abituare all’odore uman</w:t>
      </w:r>
      <w:r w:rsidR="005E4AA0" w:rsidRPr="005E4AA0">
        <w:rPr>
          <w:b/>
          <w:lang w:val="it-IT"/>
        </w:rPr>
        <w:t xml:space="preserve">o: </w:t>
      </w:r>
      <w:r w:rsidR="005E4AA0" w:rsidRPr="005E4AA0">
        <w:rPr>
          <w:lang w:val="it-IT"/>
        </w:rPr>
        <w:t>bisogna assolutamente evitare di lasciare i rifiuti sulle malghe.</w:t>
      </w:r>
    </w:p>
    <w:p w14:paraId="645CBEFC" w14:textId="655E8EA5" w:rsidR="00CB3E3C" w:rsidRPr="005E4AA0" w:rsidRDefault="00CB3E3C" w:rsidP="00035BC4">
      <w:pPr>
        <w:pStyle w:val="Paragrafoelenco"/>
        <w:numPr>
          <w:ilvl w:val="1"/>
          <w:numId w:val="2"/>
        </w:numPr>
        <w:spacing w:after="0"/>
        <w:ind w:left="851"/>
        <w:jc w:val="both"/>
        <w:rPr>
          <w:lang w:val="it-IT"/>
        </w:rPr>
      </w:pPr>
      <w:r w:rsidRPr="005E4AA0">
        <w:rPr>
          <w:u w:val="single"/>
          <w:lang w:val="it-IT"/>
        </w:rPr>
        <w:t>Problem</w:t>
      </w:r>
      <w:r w:rsidR="005E4AA0" w:rsidRPr="005E4AA0">
        <w:rPr>
          <w:u w:val="single"/>
          <w:lang w:val="it-IT"/>
        </w:rPr>
        <w:t>a</w:t>
      </w:r>
      <w:r w:rsidRPr="005E4AA0">
        <w:rPr>
          <w:lang w:val="it-IT"/>
        </w:rPr>
        <w:t xml:space="preserve">: </w:t>
      </w:r>
      <w:r w:rsidR="005E4AA0" w:rsidRPr="005E4AA0">
        <w:rPr>
          <w:lang w:val="it-IT"/>
        </w:rPr>
        <w:t>i cacciatori sventrano la selvaggina ancora nel bosco e sepp</w:t>
      </w:r>
      <w:r w:rsidR="005E4AA0">
        <w:rPr>
          <w:lang w:val="it-IT"/>
        </w:rPr>
        <w:t xml:space="preserve">elliscono le interiora. </w:t>
      </w:r>
      <w:r w:rsidR="005E4AA0" w:rsidRPr="005E4AA0">
        <w:rPr>
          <w:lang w:val="it-IT"/>
        </w:rPr>
        <w:t>I lupi le dissotterrano e si abituano così all’odore dell’uomo</w:t>
      </w:r>
      <w:r w:rsidR="0004066B" w:rsidRPr="005E4AA0">
        <w:rPr>
          <w:lang w:val="it-IT"/>
        </w:rPr>
        <w:t xml:space="preserve">: </w:t>
      </w:r>
      <w:r w:rsidR="005E4AA0" w:rsidRPr="005E4AA0">
        <w:rPr>
          <w:lang w:val="it-IT"/>
        </w:rPr>
        <w:t xml:space="preserve">qui </w:t>
      </w:r>
      <w:r w:rsidR="005E4AA0">
        <w:rPr>
          <w:lang w:val="it-IT"/>
        </w:rPr>
        <w:t xml:space="preserve">è necessario trovare delle misure preventive. </w:t>
      </w:r>
    </w:p>
    <w:p w14:paraId="5517B811" w14:textId="77777777" w:rsidR="00ED34E0" w:rsidRPr="005E4AA0" w:rsidRDefault="00ED34E0" w:rsidP="00ED34E0">
      <w:pPr>
        <w:spacing w:after="0"/>
        <w:jc w:val="both"/>
        <w:rPr>
          <w:lang w:val="it-IT"/>
        </w:rPr>
      </w:pPr>
    </w:p>
    <w:p w14:paraId="09FD3AF2" w14:textId="6900926A" w:rsidR="00ED34E0" w:rsidRPr="00ED34E0" w:rsidRDefault="00ED34E0" w:rsidP="00ED34E0">
      <w:pPr>
        <w:spacing w:after="0"/>
        <w:jc w:val="center"/>
        <w:rPr>
          <w:b/>
          <w:sz w:val="24"/>
          <w:szCs w:val="24"/>
        </w:rPr>
      </w:pPr>
      <w:proofErr w:type="spellStart"/>
      <w:r w:rsidRPr="00ED34E0">
        <w:rPr>
          <w:b/>
          <w:sz w:val="24"/>
          <w:szCs w:val="24"/>
        </w:rPr>
        <w:t>Conclusio</w:t>
      </w:r>
      <w:r w:rsidR="005E4AA0">
        <w:rPr>
          <w:b/>
          <w:sz w:val="24"/>
          <w:szCs w:val="24"/>
        </w:rPr>
        <w:t>ne</w:t>
      </w:r>
      <w:proofErr w:type="spellEnd"/>
    </w:p>
    <w:p w14:paraId="52CB166D" w14:textId="77777777" w:rsidR="00ED34E0" w:rsidRDefault="00ED34E0" w:rsidP="00ED34E0">
      <w:pPr>
        <w:spacing w:after="0"/>
        <w:jc w:val="both"/>
      </w:pPr>
    </w:p>
    <w:p w14:paraId="54283C7F" w14:textId="1E62A124" w:rsidR="00ED34E0" w:rsidRDefault="005E4AA0" w:rsidP="00ED34E0">
      <w:pPr>
        <w:spacing w:after="0"/>
        <w:jc w:val="both"/>
      </w:pPr>
      <w:r w:rsidRPr="005E4AA0">
        <w:rPr>
          <w:lang w:val="it-IT"/>
        </w:rPr>
        <w:t>Dobbiamo sostenere gli allevatori e i contadini a implementare tutto ciò che è possibile per legge e non dobbiamo fare loro false promesse su</w:t>
      </w:r>
      <w:r>
        <w:rPr>
          <w:lang w:val="it-IT"/>
        </w:rPr>
        <w:t xml:space="preserve"> una presunta</w:t>
      </w:r>
      <w:r w:rsidRPr="005E4AA0">
        <w:rPr>
          <w:lang w:val="it-IT"/>
        </w:rPr>
        <w:t xml:space="preserve"> libertà di sparare. </w:t>
      </w:r>
      <w:r w:rsidRPr="005E4AA0">
        <w:t>Al</w:t>
      </w:r>
      <w:r>
        <w:t xml:space="preserve"> </w:t>
      </w:r>
      <w:proofErr w:type="spellStart"/>
      <w:r>
        <w:t>momento</w:t>
      </w:r>
      <w:proofErr w:type="spellEnd"/>
      <w:r>
        <w:t xml:space="preserve"> la </w:t>
      </w:r>
      <w:proofErr w:type="spellStart"/>
      <w:r>
        <w:t>cosa</w:t>
      </w:r>
      <w:proofErr w:type="spellEnd"/>
      <w:r>
        <w:t xml:space="preserve">, </w:t>
      </w:r>
      <w:proofErr w:type="spellStart"/>
      <w:r>
        <w:t>semplicemente</w:t>
      </w:r>
      <w:proofErr w:type="spellEnd"/>
      <w:r>
        <w:t>,</w:t>
      </w:r>
      <w:r>
        <w:t xml:space="preserve"> </w:t>
      </w:r>
      <w:r>
        <w:t xml:space="preserve">non è possibile. </w:t>
      </w:r>
    </w:p>
    <w:sectPr w:rsidR="00ED3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58A3"/>
    <w:multiLevelType w:val="hybridMultilevel"/>
    <w:tmpl w:val="5A46B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67AE9"/>
    <w:multiLevelType w:val="hybridMultilevel"/>
    <w:tmpl w:val="A9A251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BB6"/>
    <w:multiLevelType w:val="hybridMultilevel"/>
    <w:tmpl w:val="C074970E"/>
    <w:lvl w:ilvl="0" w:tplc="A1B65BA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B32742"/>
    <w:multiLevelType w:val="hybridMultilevel"/>
    <w:tmpl w:val="AAA8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F"/>
    <w:rsid w:val="00035BC4"/>
    <w:rsid w:val="0004066B"/>
    <w:rsid w:val="00050904"/>
    <w:rsid w:val="001D6DF7"/>
    <w:rsid w:val="002F088E"/>
    <w:rsid w:val="003A3FB3"/>
    <w:rsid w:val="00463F7C"/>
    <w:rsid w:val="0054491D"/>
    <w:rsid w:val="005E4AA0"/>
    <w:rsid w:val="006310CF"/>
    <w:rsid w:val="00710995"/>
    <w:rsid w:val="00740389"/>
    <w:rsid w:val="007466D0"/>
    <w:rsid w:val="00822C1C"/>
    <w:rsid w:val="008A7A7A"/>
    <w:rsid w:val="00A21244"/>
    <w:rsid w:val="00B25FF3"/>
    <w:rsid w:val="00CB3E3C"/>
    <w:rsid w:val="00CE16C8"/>
    <w:rsid w:val="00DD15EF"/>
    <w:rsid w:val="00E240AD"/>
    <w:rsid w:val="00E35C0B"/>
    <w:rsid w:val="00ED34E0"/>
    <w:rsid w:val="00EE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0DD6"/>
  <w15:chartTrackingRefBased/>
  <w15:docId w15:val="{19D6B308-CD70-42A8-B634-77D6826B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Unterhofer, Barbara</dc:creator>
  <cp:keywords/>
  <dc:description/>
  <cp:lastModifiedBy>Rauzi, Serena</cp:lastModifiedBy>
  <cp:revision>3</cp:revision>
  <dcterms:created xsi:type="dcterms:W3CDTF">2019-06-03T09:57:00Z</dcterms:created>
  <dcterms:modified xsi:type="dcterms:W3CDTF">2019-06-03T10:38:00Z</dcterms:modified>
</cp:coreProperties>
</file>